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5D8" w:rsidRPr="000845D8" w:rsidRDefault="000845D8" w:rsidP="000845D8">
      <w:pPr>
        <w:spacing w:after="0" w:line="260" w:lineRule="atLeast"/>
        <w:rPr>
          <w:rFonts w:ascii="Verdana" w:eastAsia="Times New Roman" w:hAnsi="Verdana" w:cs="Arial"/>
          <w:color w:val="000000"/>
          <w:sz w:val="17"/>
          <w:szCs w:val="17"/>
          <w:lang w:eastAsia="pl-PL"/>
        </w:rPr>
      </w:pPr>
      <w:r w:rsidRPr="000845D8">
        <w:rPr>
          <w:rFonts w:ascii="Verdana" w:eastAsia="Times New Roman" w:hAnsi="Verdana" w:cs="Arial"/>
          <w:color w:val="000000"/>
          <w:sz w:val="17"/>
          <w:szCs w:val="17"/>
          <w:lang w:eastAsia="pl-PL"/>
        </w:rPr>
        <w:t>Adres strony internetowej, na której Zamawiający udostępnia Specyfikację Istotnych Warunków Zamówienia:</w:t>
      </w:r>
    </w:p>
    <w:p w:rsidR="000845D8" w:rsidRPr="000845D8" w:rsidRDefault="000845D8" w:rsidP="000845D8">
      <w:pPr>
        <w:spacing w:after="24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0845D8">
          <w:rPr>
            <w:rFonts w:ascii="Verdana" w:eastAsia="Times New Roman" w:hAnsi="Verdana" w:cs="Arial"/>
            <w:b/>
            <w:bCs/>
            <w:color w:val="FF0000"/>
            <w:sz w:val="17"/>
            <w:szCs w:val="17"/>
            <w:lang w:eastAsia="pl-PL"/>
          </w:rPr>
          <w:t>www.mbu.com.pl</w:t>
        </w:r>
      </w:hyperlink>
    </w:p>
    <w:p w:rsidR="000845D8" w:rsidRPr="000845D8" w:rsidRDefault="000845D8" w:rsidP="000845D8">
      <w:pPr>
        <w:spacing w:after="0" w:line="400" w:lineRule="atLeast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0845D8" w:rsidRPr="000845D8" w:rsidRDefault="000845D8" w:rsidP="000845D8">
      <w:pPr>
        <w:spacing w:after="280" w:line="420" w:lineRule="atLeast"/>
        <w:ind w:left="225"/>
        <w:jc w:val="center"/>
        <w:rPr>
          <w:rFonts w:ascii="Arial" w:eastAsia="Times New Roman" w:hAnsi="Arial" w:cs="Arial"/>
          <w:sz w:val="28"/>
          <w:szCs w:val="28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8"/>
          <w:szCs w:val="28"/>
          <w:lang w:eastAsia="pl-PL"/>
        </w:rPr>
        <w:t>Hel: Usługa Kompleksowego Ubezpieczenia Gminy Miejskiej Hel wraz z jednostkami organizacyjnymi</w:t>
      </w:r>
      <w:r w:rsidRPr="000845D8">
        <w:rPr>
          <w:rFonts w:ascii="Arial" w:eastAsia="Times New Roman" w:hAnsi="Arial" w:cs="Arial"/>
          <w:sz w:val="28"/>
          <w:szCs w:val="28"/>
          <w:lang w:eastAsia="pl-PL"/>
        </w:rPr>
        <w:br/>
      </w:r>
      <w:r w:rsidRPr="000845D8">
        <w:rPr>
          <w:rFonts w:ascii="Arial" w:eastAsia="Times New Roman" w:hAnsi="Arial" w:cs="Arial"/>
          <w:b/>
          <w:bCs/>
          <w:sz w:val="28"/>
          <w:szCs w:val="28"/>
          <w:lang w:eastAsia="pl-PL"/>
        </w:rPr>
        <w:t>Numer ogłoszenia: 86657 - 2014; data zamieszczenia: 18.04.2014</w:t>
      </w:r>
      <w:r w:rsidRPr="000845D8">
        <w:rPr>
          <w:rFonts w:ascii="Arial" w:eastAsia="Times New Roman" w:hAnsi="Arial" w:cs="Arial"/>
          <w:sz w:val="28"/>
          <w:szCs w:val="28"/>
          <w:lang w:eastAsia="pl-PL"/>
        </w:rPr>
        <w:br/>
        <w:t>OGŁOSZENIE O ZAMÓWIENIU - usługi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Zamieszczanie ogłoszenia: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obowiązkowe.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Ogłoszenie dotyczy: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zamówienia publicznego.</w:t>
      </w:r>
    </w:p>
    <w:p w:rsidR="000845D8" w:rsidRPr="000845D8" w:rsidRDefault="000845D8" w:rsidP="000845D8">
      <w:pPr>
        <w:spacing w:before="375" w:after="225" w:line="400" w:lineRule="atLeast"/>
        <w:rPr>
          <w:rFonts w:ascii="Arial" w:eastAsia="Times New Roman" w:hAnsi="Arial" w:cs="Arial"/>
          <w:b/>
          <w:bCs/>
          <w:sz w:val="24"/>
          <w:szCs w:val="24"/>
          <w:u w:val="single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4"/>
          <w:szCs w:val="24"/>
          <w:u w:val="single"/>
          <w:lang w:eastAsia="pl-PL"/>
        </w:rPr>
        <w:t>SEKCJA I: ZAMAWIAJĄCY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I. 1) NAZWA I ADRES: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Urząd Miasta Helu , ul. Wiejska 50, 84-150 Hel, woj. pomorskie, tel. 58 6777240, faks 58 6777277.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I. 2) RODZAJ ZAMAWIAJĄCEGO: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Administracja samorządowa.</w:t>
      </w:r>
    </w:p>
    <w:p w:rsidR="000845D8" w:rsidRPr="000845D8" w:rsidRDefault="000845D8" w:rsidP="000845D8">
      <w:pPr>
        <w:spacing w:before="375" w:after="225" w:line="400" w:lineRule="atLeast"/>
        <w:rPr>
          <w:rFonts w:ascii="Arial" w:eastAsia="Times New Roman" w:hAnsi="Arial" w:cs="Arial"/>
          <w:b/>
          <w:bCs/>
          <w:sz w:val="24"/>
          <w:szCs w:val="24"/>
          <w:u w:val="single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4"/>
          <w:szCs w:val="24"/>
          <w:u w:val="single"/>
          <w:lang w:eastAsia="pl-PL"/>
        </w:rPr>
        <w:t>SEKCJA II: PRZEDMIOT ZAMÓWIENIA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II.1) OKREŚLENIE PRZEDMIOTU ZAMÓWIENIA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II.1.1) Nazwa nadana zamówieniu przez zamawiającego: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Usługa Kompleksowego Ubezpieczenia Gminy Miejskiej Hel wraz z jednostkami organizacyjnymi.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II.1.2) Rodzaj zamówienia: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usługi.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II.1.4) Określenie przedmiotu oraz wielkości lub zakresu zamówienia: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Przedmiotem zamówienia jest kompleksowe ubezpieczenie Gminy Hel wraz z jednostkami organizacyjnymi w zakresie: a/ Odpowiedzialności cywilnej ubezpieczającego, b/ Ubezpieczenia od ognia i innych zdarzeń losowych, c/ Ubezpieczenia od kradzieży z włamaniem, rabunku i dewastacji (wandalizmu), d/ Ubezpieczenia sprzętu elektronicznego, e/ Ubezpieczenia szyb i przedmiotów szklanych od stłuczenia, f/ Ubezpieczenia NNW OSP, g/ Ubezpieczenia komunikacyjnego (OC, NNW, AC, Assistance). przez 36 miesięcy w okresie: a/ dla ubezpieczeń wymienionych w pkt.3.1 a/-f/ SIWZ: od 16.05.2014r. do 15.05.2017r. b/ dla ubezpieczeń wymienionych w pkt. 3.1 g/ SIWZ: od 21.06.2014r. (pierwszy z terminów ubezpieczeń komunikacyjnych) do 06.05.2018r. (termin zakończenia ostatniej z polis komunikacyjnych). Uwzględniając zawarte wcześniej i aktualnie obowiązujące polisy komunikacyjne początek i koniec okresu ubezpieczeń komunikacyjnych OC/AC/NNW może być różny dla każdego pojazdu (wg wytycznych wynikających z załącznika nr 8), polisy wystawiane będą na okresy roczne indywidualnie dla każdego z pojazdów.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II.1.5) przewiduje się udzielenie zamówień uzupełniających:</w:t>
      </w:r>
    </w:p>
    <w:p w:rsidR="000845D8" w:rsidRPr="000845D8" w:rsidRDefault="000845D8" w:rsidP="000845D8">
      <w:pPr>
        <w:numPr>
          <w:ilvl w:val="0"/>
          <w:numId w:val="1"/>
        </w:numPr>
        <w:spacing w:before="100" w:beforeAutospacing="1" w:after="100" w:afterAutospacing="1" w:line="400" w:lineRule="atLeast"/>
        <w:ind w:left="450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Określenie przedmiotu oraz wielkości lub zakresu zamówień uzupełniających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</w:p>
    <w:p w:rsidR="000845D8" w:rsidRPr="000845D8" w:rsidRDefault="000845D8" w:rsidP="000845D8">
      <w:pPr>
        <w:numPr>
          <w:ilvl w:val="0"/>
          <w:numId w:val="1"/>
        </w:numPr>
        <w:spacing w:before="100" w:beforeAutospacing="1" w:after="100" w:afterAutospacing="1" w:line="400" w:lineRule="atLeast"/>
        <w:ind w:left="450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>Zamawiający przewiduje możliwość udzielenia zamówień uzupełniających, o których mowa w art. 67 ust. 1 pkt. 6 ustawy PZP, stanowiących nie więcej niż 50% wartości zamówienia podstawowego określonego w niniejszej SIWZ, polegających na powtórzeniu tego samego rodzaju zamówień, zgodnych z przedmiotem zamówienia podstawowego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II.1.6) Wspólny Słownik Zamówień (CPV):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66.51.00.00-8.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II.1.7) Czy dopuszcza się złożenie oferty częściowej: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nie.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II.1.8) Czy dopuszcza się złożenie oferty wariantowej: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nie.</w:t>
      </w:r>
    </w:p>
    <w:p w:rsidR="000845D8" w:rsidRPr="000845D8" w:rsidRDefault="000845D8" w:rsidP="000845D8">
      <w:pPr>
        <w:spacing w:after="0" w:line="400" w:lineRule="atLeast"/>
        <w:rPr>
          <w:rFonts w:ascii="Arial" w:eastAsia="Times New Roman" w:hAnsi="Arial" w:cs="Arial"/>
          <w:sz w:val="20"/>
          <w:szCs w:val="20"/>
          <w:lang w:eastAsia="pl-PL"/>
        </w:rPr>
      </w:pP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II.2) CZAS TRWANIA ZAMÓWIENIA LUB TERMIN WYKONANIA: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Okres w miesiącach: 36.</w:t>
      </w:r>
    </w:p>
    <w:p w:rsidR="000845D8" w:rsidRPr="000845D8" w:rsidRDefault="000845D8" w:rsidP="000845D8">
      <w:pPr>
        <w:spacing w:before="375" w:after="225" w:line="400" w:lineRule="atLeast"/>
        <w:rPr>
          <w:rFonts w:ascii="Arial" w:eastAsia="Times New Roman" w:hAnsi="Arial" w:cs="Arial"/>
          <w:b/>
          <w:bCs/>
          <w:sz w:val="24"/>
          <w:szCs w:val="24"/>
          <w:u w:val="single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4"/>
          <w:szCs w:val="24"/>
          <w:u w:val="single"/>
          <w:lang w:eastAsia="pl-PL"/>
        </w:rPr>
        <w:t>SEKCJA III: INFORMACJE O CHARAKTERZE PRAWNYM, EKONOMICZNYM, FINANSOWYM I TECHNICZNYM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III.1) WADIUM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Informacja na temat wadium: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Nie wymaga się wniesienia wadium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III.2) ZALICZKI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III.3) WARUNKI UDZIAŁU W POSTĘPOWANIU ORAZ OPIS SPOSOBU DOKONYWANIA OCENY SPEŁNIANIA TYCH WARUNKÓW</w:t>
      </w:r>
    </w:p>
    <w:p w:rsidR="000845D8" w:rsidRPr="000845D8" w:rsidRDefault="000845D8" w:rsidP="000845D8">
      <w:pPr>
        <w:numPr>
          <w:ilvl w:val="0"/>
          <w:numId w:val="2"/>
        </w:num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 3.1) Uprawnienia do wykonywania określonej działalności lub czynności, jeżeli przepisy prawa nakładają obowiązek ich posiadania</w:t>
      </w:r>
    </w:p>
    <w:p w:rsidR="000845D8" w:rsidRPr="000845D8" w:rsidRDefault="000845D8" w:rsidP="000845D8">
      <w:p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Opis sposobu dokonywania oceny spełniania tego warunku</w:t>
      </w:r>
    </w:p>
    <w:p w:rsidR="000845D8" w:rsidRPr="000845D8" w:rsidRDefault="000845D8" w:rsidP="000845D8">
      <w:pPr>
        <w:numPr>
          <w:ilvl w:val="1"/>
          <w:numId w:val="2"/>
        </w:numPr>
        <w:spacing w:after="0" w:line="400" w:lineRule="atLeast"/>
        <w:ind w:left="11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>Zamawiający nie dokonuje opisu sposobu dokonywania oceny spełnienia warunku, Zamawiający uzna warunek za spełniony jeżeli Wykonawca posiada zezwolenie na prowadzenie działalności gospodarczej w zakresie ubezpieczeń objętych przedmiotem zamówienia, zgodnie z obowiązującymi przepisami prawa i przedstawi oświadczenie zgodnie z art. 22 ust. 1 ustawy PZP</w:t>
      </w:r>
    </w:p>
    <w:p w:rsidR="000845D8" w:rsidRPr="000845D8" w:rsidRDefault="000845D8" w:rsidP="000845D8">
      <w:pPr>
        <w:numPr>
          <w:ilvl w:val="0"/>
          <w:numId w:val="2"/>
        </w:num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III.3.2) Wiedza i doświadczenie</w:t>
      </w:r>
    </w:p>
    <w:p w:rsidR="000845D8" w:rsidRPr="000845D8" w:rsidRDefault="000845D8" w:rsidP="000845D8">
      <w:p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Opis sposobu dokonywania oceny spełniania tego warunku</w:t>
      </w:r>
    </w:p>
    <w:p w:rsidR="000845D8" w:rsidRPr="000845D8" w:rsidRDefault="000845D8" w:rsidP="000845D8">
      <w:pPr>
        <w:numPr>
          <w:ilvl w:val="1"/>
          <w:numId w:val="2"/>
        </w:numPr>
        <w:spacing w:after="0" w:line="400" w:lineRule="atLeast"/>
        <w:ind w:left="11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>Zamawiający nie dokonuje opisu sposobu dokonywania oceny spełnienia warunku, Zamawiający uzna, że warunek jest spełniony jeżeli Wykonawca przedstawi oświadczenie zgodnie z art. 22 ust. 1 ustawy PZP</w:t>
      </w:r>
    </w:p>
    <w:p w:rsidR="000845D8" w:rsidRPr="000845D8" w:rsidRDefault="000845D8" w:rsidP="000845D8">
      <w:pPr>
        <w:numPr>
          <w:ilvl w:val="0"/>
          <w:numId w:val="2"/>
        </w:num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III.3.3) Potencjał techniczny</w:t>
      </w:r>
    </w:p>
    <w:p w:rsidR="000845D8" w:rsidRPr="000845D8" w:rsidRDefault="000845D8" w:rsidP="000845D8">
      <w:p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Opis sposobu dokonywania oceny spełniania tego warunku</w:t>
      </w:r>
    </w:p>
    <w:p w:rsidR="000845D8" w:rsidRPr="000845D8" w:rsidRDefault="000845D8" w:rsidP="000845D8">
      <w:pPr>
        <w:numPr>
          <w:ilvl w:val="1"/>
          <w:numId w:val="2"/>
        </w:numPr>
        <w:spacing w:after="0" w:line="400" w:lineRule="atLeast"/>
        <w:ind w:left="11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>Zamawiający nie dokonuje opisu sposobu dokonywania oceny spełnienia warunku, Zamawiający uzna, że warunek jest spełniony jeżeli Wykonawca przedstawi oświadczenie zgodnie z art. 22 ust. 1 ustawy PZP</w:t>
      </w:r>
    </w:p>
    <w:p w:rsidR="000845D8" w:rsidRPr="000845D8" w:rsidRDefault="000845D8" w:rsidP="000845D8">
      <w:pPr>
        <w:numPr>
          <w:ilvl w:val="0"/>
          <w:numId w:val="2"/>
        </w:num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III.3.4) Osoby zdolne do wykonania zamówienia</w:t>
      </w:r>
    </w:p>
    <w:p w:rsidR="000845D8" w:rsidRPr="000845D8" w:rsidRDefault="000845D8" w:rsidP="000845D8">
      <w:p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Opis sposobu dokonywania oceny spełniania tego warunku</w:t>
      </w:r>
    </w:p>
    <w:p w:rsidR="000845D8" w:rsidRPr="000845D8" w:rsidRDefault="000845D8" w:rsidP="000845D8">
      <w:pPr>
        <w:numPr>
          <w:ilvl w:val="1"/>
          <w:numId w:val="2"/>
        </w:numPr>
        <w:spacing w:after="0" w:line="400" w:lineRule="atLeast"/>
        <w:ind w:left="11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>Zamawiający nie dokonuje opisu sposobu dokonywania oceny spełnienia warunku, Zamawiający uzna, że warunek jest spełniony jeżeli Wykonawca przedstawi oświadczenie zgodnie z art. 22 ust. 1 ustawy PZP</w:t>
      </w:r>
    </w:p>
    <w:p w:rsidR="000845D8" w:rsidRPr="000845D8" w:rsidRDefault="000845D8" w:rsidP="000845D8">
      <w:pPr>
        <w:numPr>
          <w:ilvl w:val="0"/>
          <w:numId w:val="2"/>
        </w:num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III.3.5) Sytuacja ekonomiczna i finansowa</w:t>
      </w:r>
    </w:p>
    <w:p w:rsidR="000845D8" w:rsidRPr="000845D8" w:rsidRDefault="000845D8" w:rsidP="000845D8">
      <w:pPr>
        <w:spacing w:after="0" w:line="400" w:lineRule="atLeast"/>
        <w:ind w:left="67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Opis sposobu dokonywania oceny spełniania tego warunku</w:t>
      </w:r>
    </w:p>
    <w:p w:rsidR="000845D8" w:rsidRPr="000845D8" w:rsidRDefault="000845D8" w:rsidP="000845D8">
      <w:pPr>
        <w:numPr>
          <w:ilvl w:val="1"/>
          <w:numId w:val="2"/>
        </w:numPr>
        <w:spacing w:after="0" w:line="400" w:lineRule="atLeast"/>
        <w:ind w:left="11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>Zamawiający nie dokonuje opisu sposobu dokonywania oceny spełnienia warunku, Zamawiający uzna, że warunek jest spełniony jeżeli Wykonawca przedstawi oświadczenie zgodnie z art. 22 ust. 1 ustawy PZP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III.4) INFORMACJA O OŚWIADCZENIACH LUB DOKUMENTACH, JAKIE MAJĄ DOSTARCZYĆ WYKONAWCY W CELU POTWIERDZENIA SPEŁNIANIA WARUNKÓW UDZIAŁU W POSTĘPOWANIU ORAZ NIEPODLEGANIA WYKLUCZENIU NA PODSTAWIE ART. 24 UST. 1 USTAWY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III.4.1) W zakresie wykazania spełniania przez wykonawcę warunków, o których mowa w art. 22 ust. 1 ustawy, oprócz oświadczenia o spełnianiu warunków udziału w postępowaniu należy przedłożyć:</w:t>
      </w:r>
    </w:p>
    <w:p w:rsidR="000845D8" w:rsidRPr="000845D8" w:rsidRDefault="000845D8" w:rsidP="000845D8">
      <w:pPr>
        <w:numPr>
          <w:ilvl w:val="0"/>
          <w:numId w:val="3"/>
        </w:numPr>
        <w:spacing w:before="100" w:beforeAutospacing="1" w:after="180" w:line="400" w:lineRule="atLeast"/>
        <w:ind w:right="30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potwierdzenie posiadania uprawnień do wykonywania określonej działalności lub czynności, jeżeli przepisy prawa nakładają obowiązek ich posiadania, w szczególności koncesje, zezwolenia lub licencje; 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III.4.2) W zakresie potwierdzenia niepodlegania wykluczeniu na podstawie art. 24 ust. 1 ustawy, należy przedłożyć:</w:t>
      </w:r>
    </w:p>
    <w:p w:rsidR="000845D8" w:rsidRPr="000845D8" w:rsidRDefault="000845D8" w:rsidP="000845D8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oświadczenie o braku podstaw do wykluczenia; </w:t>
      </w:r>
    </w:p>
    <w:p w:rsidR="000845D8" w:rsidRPr="000845D8" w:rsidRDefault="000845D8" w:rsidP="000845D8">
      <w:pPr>
        <w:numPr>
          <w:ilvl w:val="0"/>
          <w:numId w:val="4"/>
        </w:numPr>
        <w:spacing w:before="100" w:beforeAutospacing="1" w:after="180" w:line="400" w:lineRule="atLeast"/>
        <w:ind w:right="30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aktualny odpis z właściwego rejestru lub z centralnej ewidencji i informacji o działalności gospodarczej, jeżeli odrębne przepisy wymagają wpisu do rejestru lub ewidencji, w celu wykazania braku podstaw do wykluczenia w oparciu o art. 24 ust. 1 pkt 2 ustawy, wystawiony nie wcześniej niż 6 miesięcy przed upływem terminu składania wniosków o dopuszczenie do udziału w postępowaniu o udzielenie zamówienia albo składania ofert; 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III.4.3) Dokumenty podmiotów zagranicznych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Jeżeli wykonawca ma siedzibę lub miejsce zamieszkania poza terytorium Rzeczypospolitej Polskiej, przedkłada: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III.4.3.1) dokument wystawiony w kraju, w którym ma siedzibę lub miejsce zamieszkania potwierdzający, że:</w:t>
      </w:r>
    </w:p>
    <w:p w:rsidR="000845D8" w:rsidRPr="000845D8" w:rsidRDefault="000845D8" w:rsidP="000845D8">
      <w:pPr>
        <w:numPr>
          <w:ilvl w:val="0"/>
          <w:numId w:val="5"/>
        </w:numPr>
        <w:spacing w:before="100" w:beforeAutospacing="1" w:after="180" w:line="400" w:lineRule="atLeast"/>
        <w:ind w:right="30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nie otwarto jego likwidacji ani nie ogłoszono upadłości - wystawiony nie wcześniej niż 6 miesięcy przed upływem terminu składania wniosków o dopuszczenie do udziału w postępowaniu o udzielenie zamówienia albo składania ofert; 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III.4.4) Dokumenty dotyczące przynależności do tej samej grupy kapitałowej</w:t>
      </w:r>
    </w:p>
    <w:p w:rsidR="000845D8" w:rsidRPr="000845D8" w:rsidRDefault="000845D8" w:rsidP="000845D8">
      <w:pPr>
        <w:numPr>
          <w:ilvl w:val="0"/>
          <w:numId w:val="6"/>
        </w:numPr>
        <w:spacing w:before="100" w:beforeAutospacing="1" w:after="180" w:line="400" w:lineRule="atLeast"/>
        <w:ind w:right="300"/>
        <w:jc w:val="both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lista podmiotów należących do tej samej grupy kapitałowej w rozumieniu ustawy z dnia 16 lutego 2007 r. o ochronie konkurencji i konsumentów albo informacji o tym, że nie należy do grupy kapitałowej; 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III.6) INNE DOKUMENTY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Inne dokumenty niewymienione w pkt III.4) albo w pkt III.5)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>OWU</w:t>
      </w:r>
    </w:p>
    <w:p w:rsidR="000845D8" w:rsidRPr="000845D8" w:rsidRDefault="000845D8" w:rsidP="000845D8">
      <w:pPr>
        <w:spacing w:before="375" w:after="225" w:line="400" w:lineRule="atLeast"/>
        <w:rPr>
          <w:rFonts w:ascii="Arial" w:eastAsia="Times New Roman" w:hAnsi="Arial" w:cs="Arial"/>
          <w:b/>
          <w:bCs/>
          <w:sz w:val="24"/>
          <w:szCs w:val="24"/>
          <w:u w:val="single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4"/>
          <w:szCs w:val="24"/>
          <w:u w:val="single"/>
          <w:lang w:eastAsia="pl-PL"/>
        </w:rPr>
        <w:t>SEKCJA IV: PROCEDURA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IV.1) TRYB UDZIELENIA ZAMÓWIENIA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IV.1.1) Tryb udzielenia zamówienia: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przetarg nieograniczony.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IV.2) KRYTERIA OCENY OFERT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IV.2.1) Kryteria oceny ofert: 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>cena oraz inne kryteria związane z przedmiotem zamówienia:</w:t>
      </w:r>
    </w:p>
    <w:p w:rsidR="000845D8" w:rsidRPr="000845D8" w:rsidRDefault="000845D8" w:rsidP="000845D8">
      <w:pPr>
        <w:numPr>
          <w:ilvl w:val="0"/>
          <w:numId w:val="7"/>
        </w:numPr>
        <w:spacing w:before="100" w:beforeAutospacing="1" w:after="100" w:afterAutospacing="1" w:line="400" w:lineRule="atLeast"/>
        <w:ind w:left="450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1 - Cena - 70 </w:t>
      </w:r>
    </w:p>
    <w:p w:rsidR="000845D8" w:rsidRPr="000845D8" w:rsidRDefault="000845D8" w:rsidP="000845D8">
      <w:pPr>
        <w:numPr>
          <w:ilvl w:val="0"/>
          <w:numId w:val="7"/>
        </w:numPr>
        <w:spacing w:before="100" w:beforeAutospacing="1" w:after="100" w:afterAutospacing="1" w:line="400" w:lineRule="atLeast"/>
        <w:ind w:left="450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2 - Zakres ochrony ubezpieczeniowej - 30 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IV.3) ZMIANA UMOWY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przewiduje się istotne zmiany postanowień zawartej umowy w stosunku do treści oferty, na podstawie której dokonano wyboru wykonawcy: 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Dopuszczalne zmiany postanowień umowy oraz określenie warunków zmian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sz w:val="20"/>
          <w:szCs w:val="20"/>
          <w:lang w:eastAsia="pl-PL"/>
        </w:rPr>
        <w:t>1. Wszelkie zmiany do umowy ubezpieczenia wprowadzane będą pod rygorem nieważności w formie pisemnej. 2. Za zgodną wolą obu stron dopuszcza się możliwość zmiany umowy w zakresie: a) w razie zmiany stanu faktycznego w zakresie posiadanego (użytkowanego) mienia podanego w SIWZ do ubezpieczenia Zamawiający zastrzega sobie prawo rezygnacji z ubezpieczenia tego składnika mienia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IV.4) INFORMACJE ADMINISTRACYJNE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IV.4.1)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> </w:t>
      </w: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Adres strony internetowej, na której jest dostępna specyfikacja istotnych warunków zamówienia: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www.mbu.com.pl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br/>
      </w: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Specyfikację istotnych warunków zamówienia można uzyskać pod adresem: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M Broker Ubezpieczeniowy Sp. z o.o. ul. Gdańska 143/8 85-022 Bydgoszcz.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IV.4.4) Termin składania wniosków o dopuszczenie do udziału w postępowaniu lub ofert: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28.04.2014 godzina 12:00, miejsce: M Broker Ubezpieczeniowy Sp. z o.o. ul. Gdańska 143/8 85-022 Bydgoszcz.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>IV.4.5) Termin związania ofertą: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 xml:space="preserve"> okres w dniach: 30 (od ostatecznego terminu składania ofert).</w:t>
      </w:r>
    </w:p>
    <w:p w:rsidR="000845D8" w:rsidRPr="000845D8" w:rsidRDefault="000845D8" w:rsidP="000845D8">
      <w:pPr>
        <w:spacing w:after="0" w:line="400" w:lineRule="atLeast"/>
        <w:ind w:left="225"/>
        <w:rPr>
          <w:rFonts w:ascii="Arial" w:eastAsia="Times New Roman" w:hAnsi="Arial" w:cs="Arial"/>
          <w:sz w:val="20"/>
          <w:szCs w:val="20"/>
          <w:lang w:eastAsia="pl-PL"/>
        </w:rPr>
      </w:pPr>
      <w:r w:rsidRPr="000845D8">
        <w:rPr>
          <w:rFonts w:ascii="Arial" w:eastAsia="Times New Roman" w:hAnsi="Arial" w:cs="Arial"/>
          <w:b/>
          <w:bCs/>
          <w:sz w:val="20"/>
          <w:szCs w:val="20"/>
          <w:lang w:eastAsia="pl-PL"/>
        </w:rPr>
        <w:t xml:space="preserve">IV.4.17) Czy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 </w:t>
      </w:r>
      <w:r w:rsidRPr="000845D8">
        <w:rPr>
          <w:rFonts w:ascii="Arial" w:eastAsia="Times New Roman" w:hAnsi="Arial" w:cs="Arial"/>
          <w:sz w:val="20"/>
          <w:szCs w:val="20"/>
          <w:lang w:eastAsia="pl-PL"/>
        </w:rPr>
        <w:t>nie</w:t>
      </w:r>
    </w:p>
    <w:p w:rsidR="000845D8" w:rsidRPr="000845D8" w:rsidRDefault="000845D8" w:rsidP="000845D8">
      <w:pPr>
        <w:spacing w:after="0" w:line="400" w:lineRule="atLeast"/>
        <w:rPr>
          <w:rFonts w:ascii="Arial" w:eastAsia="Times New Roman" w:hAnsi="Arial" w:cs="Arial"/>
          <w:sz w:val="20"/>
          <w:szCs w:val="20"/>
          <w:lang w:eastAsia="pl-PL"/>
        </w:rPr>
      </w:pPr>
    </w:p>
    <w:p w:rsidR="003B323C" w:rsidRDefault="003B323C">
      <w:bookmarkStart w:id="0" w:name="_GoBack"/>
      <w:bookmarkEnd w:id="0"/>
    </w:p>
    <w:sectPr w:rsidR="003B32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61335"/>
    <w:multiLevelType w:val="multilevel"/>
    <w:tmpl w:val="03EA9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3B57B4"/>
    <w:multiLevelType w:val="multilevel"/>
    <w:tmpl w:val="D562C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EDF16CD"/>
    <w:multiLevelType w:val="multilevel"/>
    <w:tmpl w:val="B908E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1C632CC"/>
    <w:multiLevelType w:val="multilevel"/>
    <w:tmpl w:val="D94E1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75900FA"/>
    <w:multiLevelType w:val="multilevel"/>
    <w:tmpl w:val="3594F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A0975F2"/>
    <w:multiLevelType w:val="multilevel"/>
    <w:tmpl w:val="24CE7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3C52142"/>
    <w:multiLevelType w:val="multilevel"/>
    <w:tmpl w:val="3EA22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836"/>
    <w:rsid w:val="000845D8"/>
    <w:rsid w:val="003B323C"/>
    <w:rsid w:val="00ED1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34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5781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bu.com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1230</Words>
  <Characters>7382</Characters>
  <Application>Microsoft Office Word</Application>
  <DocSecurity>0</DocSecurity>
  <Lines>61</Lines>
  <Paragraphs>17</Paragraphs>
  <ScaleCrop>false</ScaleCrop>
  <Company>Draeger</Company>
  <LinksUpToDate>false</LinksUpToDate>
  <CharactersWithSpaces>8595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Krotoszynska, Katarzyna</dc:creator>
  <cp:keywords/>
  <dc:description/>
  <cp:lastModifiedBy>Krotoszynska, Katarzyna</cp:lastModifiedBy>
  <cp:revision>2</cp:revision>
  <dcterms:created xsi:type="dcterms:W3CDTF">2014-04-18T13:16:00Z</dcterms:created>
  <dcterms:modified xsi:type="dcterms:W3CDTF">2014-04-18T13:16:00Z</dcterms:modified>
</cp:coreProperties>
</file>