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9.0.0 -->
  <w:body>
    <w:p w:rsidR="00A77B3E">
      <w:pPr>
        <w:ind w:left="0"/>
        <w:jc w:val="center"/>
        <w:rPr>
          <w:b/>
          <w:caps/>
        </w:rPr>
      </w:pPr>
      <w:r>
        <w:rPr>
          <w:b/>
          <w:caps/>
        </w:rPr>
        <w:t>Uchwała</w:t>
      </w:r>
      <w:r>
        <w:rPr>
          <w:b/>
          <w:caps/>
        </w:rPr>
        <w:t xml:space="preserve"> Nr XXI/110/16</w:t>
      </w:r>
      <w:r>
        <w:rPr>
          <w:b/>
          <w:caps/>
        </w:rPr>
        <w:br/>
      </w:r>
      <w:r>
        <w:rPr>
          <w:b/>
          <w:caps/>
        </w:rPr>
        <w:t>Rady Miasta Helu</w:t>
      </w:r>
    </w:p>
    <w:p w:rsidR="00A77B3E">
      <w:pPr>
        <w:spacing w:before="280" w:after="280"/>
        <w:ind w:left="0"/>
        <w:jc w:val="center"/>
        <w:rPr>
          <w:b/>
          <w:caps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z dnia 23 czerwca 2016 r.</w:t>
      </w:r>
    </w:p>
    <w:p w:rsidR="00A77B3E">
      <w:pPr>
        <w:keepNext/>
        <w:spacing w:before="0" w:after="480" w:line="24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caps w:val="0"/>
          <w:sz w:val="22"/>
        </w:rPr>
      </w:pPr>
      <w:r>
        <w:rPr>
          <w:rFonts w:ascii="Times New Roman" w:eastAsia="Times New Roman" w:hAnsi="Times New Roman" w:cs="Times New Roman"/>
          <w:b/>
          <w:caps w:val="0"/>
          <w:sz w:val="22"/>
        </w:rPr>
        <w:t>w sprawie regulaminu utrzymania czystości i porządku w Gminie Miejskiej Hel</w:t>
      </w:r>
    </w:p>
    <w:p w:rsidR="00A77B3E">
      <w:pPr>
        <w:keepNext w:val="0"/>
        <w:keepLines/>
        <w:spacing w:before="120" w:after="120" w:line="240" w:lineRule="auto"/>
        <w:ind w:left="0" w:right="0" w:firstLine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Na podstawie art. 18 ust. 2 pkt 15 i art. 40 ust. 1 ustawy z dnia 8 marca 1990 roku o samorządzie gminnym (t.j. Dz. U. z 2016 r., 446) oraz art. 4 ust. 1, 2 i 3 ustawy z dnia 13 września 1996 roku o utrzymaniu czystości i porządku w gminach (t.j. Dz. U. z 2016 r. poz. 250), po zasięgnięciu opinii Państwowego Powiatowego Inspektora Sanitarnego w Pucku,</w:t>
      </w:r>
    </w:p>
    <w:p w:rsidR="00A77B3E">
      <w:pPr>
        <w:keepNext w:val="0"/>
        <w:keepLines w:val="0"/>
        <w:spacing w:before="120" w:after="120" w:line="24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caps w:val="0"/>
          <w:sz w:val="22"/>
        </w:rPr>
      </w:pPr>
      <w:r>
        <w:rPr>
          <w:rFonts w:ascii="Times New Roman" w:eastAsia="Times New Roman" w:hAnsi="Times New Roman" w:cs="Times New Roman"/>
          <w:b/>
          <w:caps w:val="0"/>
          <w:sz w:val="22"/>
        </w:rPr>
        <w:t>Rada Miasta Helu uchwala, co następuje:</w:t>
      </w:r>
      <w:r>
        <w:rPr>
          <w:rFonts w:ascii="Times New Roman" w:eastAsia="Times New Roman" w:hAnsi="Times New Roman" w:cs="Times New Roman"/>
          <w:b/>
          <w:caps w:val="0"/>
          <w:sz w:val="22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</w:rPr>
        <w:t>REGULAMIN UTRZYMANIA CZYSTOŚCI I PORZĄDKU</w:t>
      </w:r>
      <w:r>
        <w:rPr>
          <w:rFonts w:ascii="Times New Roman" w:eastAsia="Times New Roman" w:hAnsi="Times New Roman" w:cs="Times New Roman"/>
          <w:b/>
          <w:caps w:val="0"/>
          <w:sz w:val="22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</w:rPr>
        <w:t>W GMINIE MIEJSKIEJ HEL</w:t>
      </w:r>
    </w:p>
    <w:p w:rsidR="00A77B3E">
      <w:pPr>
        <w:keepNext/>
        <w:keepLines w:val="0"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caps w:val="0"/>
          <w:sz w:val="22"/>
        </w:rPr>
      </w:pPr>
      <w:r>
        <w:rPr>
          <w:b/>
          <w:caps w:val="0"/>
        </w:rPr>
        <w:t>Rozdział 1.</w:t>
      </w:r>
      <w:r>
        <w:rPr>
          <w:rFonts w:ascii="Times New Roman" w:eastAsia="Times New Roman" w:hAnsi="Times New Roman" w:cs="Times New Roman"/>
          <w:b/>
          <w:caps w:val="0"/>
          <w:sz w:val="22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</w:rPr>
        <w:t>Postanowienia ogólne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</w:p>
    <w:p w:rsidR="00A77B3E">
      <w:pPr>
        <w:keepNext/>
        <w:keepLines/>
        <w:spacing w:before="280" w:after="120" w:line="240" w:lineRule="auto"/>
        <w:ind w:left="0" w:right="0" w:firstLine="340"/>
        <w:jc w:val="center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b/>
        </w:rPr>
        <w:t>§ 1. </w:t>
      </w:r>
    </w:p>
    <w:p w:rsidR="00A77B3E">
      <w:pPr>
        <w:keepNext w:val="0"/>
        <w:keepLines/>
        <w:spacing w:before="280" w:after="120" w:line="240" w:lineRule="auto"/>
        <w:ind w:left="0" w:right="0" w:firstLine="340"/>
        <w:jc w:val="left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Uchwała określa szczegółowe zasady utrzymania czystości i porządku na terenie nieruchomości położonych w granicach administracyjnych Gminy Miejskiej Hel, dotyczące: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Wymagań w zakresie utrzymania czystości i porządku na terenie nieruchomości obejmujących:</w:t>
      </w:r>
    </w:p>
    <w:p w:rsidR="00A77B3E">
      <w:pPr>
        <w:keepNext w:val="0"/>
        <w:keepLines/>
        <w:spacing w:before="120" w:after="120" w:line="240" w:lineRule="auto"/>
        <w:ind w:left="567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a)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prowadzenie we wskazanym zakresie selektywnego zbierania i odbierania odpadów komunalnych, w tym powstających w gospodarstwach domowych przeterminowanych leków i chemikaliów, zużytych baterii i akumulatorów, zużytego sprzętu elektrycznego i elektronicznego, mebli i innych odpadów wielkogabarytowych, odpadów budowlanych i rozbiórkowych, oraz zużytych opon, a także odpadów zielonych;</w:t>
      </w:r>
    </w:p>
    <w:p w:rsidR="00A77B3E">
      <w:pPr>
        <w:keepNext w:val="0"/>
        <w:keepLines/>
        <w:spacing w:before="120" w:after="120" w:line="240" w:lineRule="auto"/>
        <w:ind w:left="567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b)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uprzątanie błota, śniegu, lodu i innych zanieczyszczeń z części nieruchomości służących do użytku publicznego;</w:t>
      </w:r>
    </w:p>
    <w:p w:rsidR="00A77B3E">
      <w:pPr>
        <w:keepNext w:val="0"/>
        <w:keepLines/>
        <w:spacing w:before="120" w:after="120" w:line="240" w:lineRule="auto"/>
        <w:ind w:left="567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c)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mycie i naprawy pojazdów samochodowych poza myjniami i warsztatami naprawczymi.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Rodzaju i minimalnej pojemności urządzeń przeznaczonych do zbierania odpadów komunalnych na terenie nieruchomości, oraz na drogach publicznych, warunków rozmieszczania tych urządzeń i ich utrzymania w odpowiednim stanie sanitarnym, porządkowym i technicznym.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Częstotliwości i sposobu pozbywania się odpadów komunalnych i nieczystości ciekłych z terenu nieruchomości, oraz z terenów przeznaczonych do użytku publicznego.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Innych wymagań wynikających z wojewódzkiego planu gospodarki odpadami.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5)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Obowiązków osób utrzymujących zwierzęta domowe, mających na celu ochronę przed zagrożeniem lub uciążliwością dla ludzi oraz przed zanieczyszczeniem terenów przeznaczonych do wspólnego użytku.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6)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Wymagań utrzymywania zwierząt gospodarskich na terenach wyłączonych z produkcji rolniczej, w tym także zakazu ich utrzymywania na określonych obszarach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lub w poszczególnych nieruchomościach.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7)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Wyznaczania obszarów podlegających obowiązkowej deratyzacji i terminów jej przeprowadzania.</w:t>
      </w:r>
    </w:p>
    <w:p>
      <w:pPr>
        <w:keepNext/>
        <w:spacing w:before="280" w:line="240" w:lineRule="auto"/>
        <w:jc w:val="center"/>
      </w:pPr>
      <w:r>
        <w:rPr>
          <w:b/>
        </w:rPr>
        <w:t>§ 2.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Treść Regulaminu pozostaje w ścisłym związku z pojęciami i definicjami zawartymi w ustawach: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utrzymaniu czystości i porządku w gminach z dnia 13 września 1996 r.;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odpadach z dnia 27 kwietnia 2001 r.;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zużytym sprzęcie elektrycznym i elektronicznym z dnia 29 lipca 2005 r.;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bateriach i akumulatorach z dnia 24 kwietnia 2009 r.;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5)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organizacji hodowli i rozrodzie zwierząt gospodarskich z dnia 29 czerwca 2007 r.;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6)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 ochronie zwierząt z dnia 21 sierpnia 1997 r.</w:t>
      </w:r>
    </w:p>
    <w:p w:rsidR="00A77B3E">
      <w:pPr>
        <w:keepNext/>
        <w:keepLines w:val="0"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b/>
          <w:caps w:val="0"/>
        </w:rPr>
        <w:t>Rozdział 2.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</w:rPr>
        <w:t>Wymagania w zakresie utrzymania czystości i porządku na terenie nieruchomości</w:t>
      </w:r>
    </w:p>
    <w:p>
      <w:pPr>
        <w:keepNext/>
        <w:spacing w:before="280" w:line="240" w:lineRule="auto"/>
        <w:jc w:val="center"/>
      </w:pPr>
      <w:r>
        <w:rPr>
          <w:b/>
        </w:rPr>
        <w:t>§ 3.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Każda nieruchomość, na której powstają są odpady komunalne, jest miejscem prowadzenia selektywnego zbierania odpadów w zakresie określonym w niniejszym regulaminie.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Właściciele nieruchomości obowiązani są do prowadzenia selektywnego zbierania, a odbierający odpady do selektywnego odbierania odpadów obejmujących: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szkło;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papier, metale oraz opakowania wielomateriałowe;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tworzywa sztuczne;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zużyty sprzęt elektryczny i elektroniczny;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5)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meble i inne odpady wielkogabarytowe, a także zużyte opony;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6)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powstające w gospodarstwach domowych przeterminowane leki i chemikalia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oraz zużyte baterie i akumulatory;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7)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komunalne odpady ulegające biodegradacji;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8)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odpady budowlane i rozbiórkowe.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Odpady, o których mowa w ust. 2, z wyłączeniem wymienionych w pkt 4, 5 i 6, należy zbierać w pojemnikach określonych w rozdziale 3.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 przypadku dwukrotnego stwierdzenia w pojemnikach przeznaczonych do gromadzenia zmieszanych odpadów komunalnych, odpadów, które winny być zbierane selektywnie, uznaje się je jako zmieszane i stwierdza, że selektywna zbiórka odpadów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nie jest prowadzona.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5. 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 przypadku dwukrotnego stwierdzenia w pojemnikach lub workach przeznaczonych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do selektywnego zbierania odpadów komunalnych, odpadów zmieszanych, uznaje się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je jako zmieszane i stwierdza, że selektywna zbiórka odpadów nie jest prowadzona.</w:t>
      </w:r>
    </w:p>
    <w:p>
      <w:pPr>
        <w:keepNext/>
        <w:spacing w:before="280" w:line="240" w:lineRule="auto"/>
        <w:jc w:val="center"/>
      </w:pPr>
      <w:r>
        <w:rPr>
          <w:b/>
        </w:rPr>
        <w:t>§ 4.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Na terenie Gminy Miejskiej Hel zabrania się: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gromadzenia w pojemnikach na zmieszane odpady komunalne śniegu, lodu, gruzu, gorącego popiołu, szlamów, substancji toksycznych, żrących, wybuchowych, przeterminowanych leków, zużytych olejów, resztek farb, rozpuszczalników, lakierów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i innych odpadów niebezpiecznych oraz odpadów innych aniżeli komunalnych pochodzących z działalności gospodarczej;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wyrzucania odpadów komunalnych pochodzących z gospodarstw domowych, sklepów, punktów gastronomicznych i usługowych oraz z innych nieruchomości, do koszy ulicznych oraz pojemników właścicieli innych nieruchomości;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samodzielnego opróżniania zbiorników bezodpływowych przez właścicieli nieruchomości.</w:t>
      </w:r>
    </w:p>
    <w:p>
      <w:pPr>
        <w:keepNext/>
        <w:spacing w:before="280" w:line="240" w:lineRule="auto"/>
        <w:jc w:val="center"/>
      </w:pPr>
      <w:r>
        <w:rPr>
          <w:b/>
        </w:rPr>
        <w:t>§ 5.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Zobowiązuje się właścicieli nieruchomości do umożliwienia kontroli pracownikom Urzędu Miasta Helu, oraz funkcjonariuszom Straży Miejskiej w Helu, w zakresie sposobu gospodarowania odpadami komunalnymi na terenie swojej nieruchomości (m.in. sposobu prowadzenia segregacji odpadów komunalnych).</w:t>
      </w:r>
    </w:p>
    <w:p>
      <w:pPr>
        <w:keepNext/>
        <w:spacing w:before="280" w:line="240" w:lineRule="auto"/>
        <w:jc w:val="center"/>
      </w:pPr>
      <w:r>
        <w:rPr>
          <w:b/>
        </w:rPr>
        <w:t>§ 6.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Właściciele nieruchomości zobowiązani są do utrzymywania drzew, krzewów i innej roślinności w stanie zapobiegającym wyrządzaniu szkód.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 szczególności właściciele mają obowiązek pielęgnowania zieleni niskiej i wysokiej istniejącej na terenie nieruchomości, zwłaszcza poprzez prowadzenie zabiegów agrotechnicznych, zapobieganie rozwojowi chorób i szkodników inwazyjnych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oraz wykaszania trawy i chwastów – nie rzadziej niż dwa razy w sezonie wegetacyjnym.</w:t>
      </w:r>
    </w:p>
    <w:p>
      <w:pPr>
        <w:keepNext/>
        <w:spacing w:before="280" w:line="240" w:lineRule="auto"/>
        <w:jc w:val="center"/>
      </w:pPr>
      <w:r>
        <w:rPr>
          <w:b/>
        </w:rPr>
        <w:t>§ 7.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Właściciel nieruchomości zobowiązany jest do uprzątania błota, śniegu, lodu i innych zanieczyszczeń z części nieruchomości służącej do użytku publicznego, w tym z chodników położonych wzdłuż należącej do niego nieruchomości, w sposób obejmujący: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uprzątnięcie mechaniczne lub ręczne;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usunięcie lodu za pomocą środków chemicznych prawnie dopuszczonych do tego celu.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Właściciel nieruchomości ma obowiązek uprzątnąć zanieczyszczenia wskazane w ust. 1 w sposób niezanieczyszczający jezdni i dróg dla rowerów, a w przypadku usuwania śniegu lub lodu z użyciem środków określonych w ust. 1 pkt 2, w sposób uniemożliwiający przedostanie się tych środków do układu korzeniowego roślin.</w:t>
      </w:r>
    </w:p>
    <w:p>
      <w:pPr>
        <w:keepNext/>
        <w:spacing w:before="280" w:line="240" w:lineRule="auto"/>
        <w:jc w:val="center"/>
      </w:pPr>
      <w:r>
        <w:rPr>
          <w:b/>
        </w:rPr>
        <w:t>§ 8.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Mycie pojazdów samochodowych poza myjniami może odbywać się wyłącznie na własnej posesji przy użyciu czystej wody niezawierającej innych substancji chemicznych.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Mycie pojazdów na własnej posesji może być dokonywane wyłącznie w części obejmującej nadwozie pojazdu.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Naprawa pojazdów samochodowych poza warsztatami samochodowymi może odbywać się wyłącznie w zakresie obejmującym drobne naprawy własnych samochodów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oraz pod warunkiem: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niepowodowania uciążliwości dla właścicieli sąsiednich nieruchomości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oraz negatywnego oddziaływania na środowisko, w tym emisji hałasu lub spalin;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gromadzenia powstających odpadów w pojemnikach do tego przeznaczonych;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zabezpieczenia przed przedostawaniem się płynów samochodowych do środowiska.</w:t>
      </w:r>
    </w:p>
    <w:p w:rsidR="00A77B3E">
      <w:pPr>
        <w:keepNext/>
        <w:keepLines w:val="0"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b/>
          <w:caps w:val="0"/>
        </w:rPr>
        <w:t>Rozdział 3.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</w:rPr>
        <w:t>Rodzaje i minimalna pojemność pojemników przeznaczonych do zbierania odpadów komunalnych na terenie nieruchomości oraz warunki rozmieszczania tych pojemników i ich utrzymania w odpowiednim stanie sanitarnym, porządkowym i technicznym</w:t>
      </w:r>
    </w:p>
    <w:p>
      <w:pPr>
        <w:keepNext/>
        <w:spacing w:before="280" w:line="240" w:lineRule="auto"/>
        <w:jc w:val="center"/>
      </w:pPr>
      <w:r>
        <w:rPr>
          <w:b/>
        </w:rPr>
        <w:t>§ 9.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 celu realizacji obowiązku utrzymania czystości i porządku na terenie nieruchomości zlokalizowanych na terenie Miasta Helu stosować należy: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worki o  pojemności 120 litrów  wykonane z folii polietylenowych LDPE lub HDPE o grubości dostosowanej do ilości i rodzaju odpadów, uniemożliwiającej rozerwanie się worka;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worki o minimalnej pojemności 500 litrów wykonane z tkaniny foliowanej lub niefoliowanej o pojemności 1100 litrów – do zbierania odpadów budowlanych i rozbiórkowych;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pojemniki inne niż worki, o pojemnościach 110-120, 240 i 1100 litrów, wykonane z tworzywa sztucznego lub metalu.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Pojemniki określone w ust. 1, przeznaczone do gromadzenia odpadów określonych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w § 3. ust. 2 pkt 1, 2, 3 i 7 powinny być utrzymane w kolorze: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zielonym, w zakresie obejmującym pojemniki do gromadzenia szkła;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niebieskim, w zakresie obejmującym pojemniki do gromadzenia papieru, metali i opakowań wielomateriałowych;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żółtym, w zakresie obejmującym pojemniki do gromadzenia tworzyw sztucznych;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brązowym, w zakresie obejmującym pojemniki do gromadzenia komunalnych odpadów zielonych ulegających biodegradacji.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Pojemniki, o których mowa w ust. 1 pkt 3  powinny posiadać konstrukcję umożliwiającą ich opróżnianie grzebieniowym, widłowym lub hakowym mechanizmem załadowczym pojazdów przeznaczonych do odbioru odpadów.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Na pojemnikach, o których mowa w ust. 2, umieszcza się w widocznym miejscu na tle o powierzchni o wymiarach co najmniej 297 mm x 210 mm, odpowiadającym kolorom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dla danego rodzaju odpadu określonym w ust. 2, widoczny napis: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„</w:t>
      </w:r>
      <w:r>
        <w:rPr>
          <w:rFonts w:ascii="Times New Roman" w:eastAsia="Times New Roman" w:hAnsi="Times New Roman" w:cs="Times New Roman"/>
          <w:b/>
          <w:caps w:val="0"/>
          <w:sz w:val="22"/>
        </w:rPr>
        <w:t>SZKŁO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” – w przypadku pojemnika na odpady określonego w ust. 2 pkt 1;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„</w:t>
      </w:r>
      <w:r>
        <w:rPr>
          <w:rFonts w:ascii="Times New Roman" w:eastAsia="Times New Roman" w:hAnsi="Times New Roman" w:cs="Times New Roman"/>
          <w:b/>
          <w:caps w:val="0"/>
          <w:sz w:val="22"/>
        </w:rPr>
        <w:t>PAPIER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” – w przypadku pojemnika na odpady określonego w ust. 2 pkt 2;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„</w:t>
      </w:r>
      <w:r>
        <w:rPr>
          <w:rFonts w:ascii="Times New Roman" w:eastAsia="Times New Roman" w:hAnsi="Times New Roman" w:cs="Times New Roman"/>
          <w:b/>
          <w:caps w:val="0"/>
          <w:sz w:val="22"/>
        </w:rPr>
        <w:t>TWORZYWA SZTUCZNE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” – w przypadku pojemnika na odpady określonego w ust. 2 pkt 3;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„</w:t>
      </w:r>
      <w:r>
        <w:rPr>
          <w:rFonts w:ascii="Times New Roman" w:eastAsia="Times New Roman" w:hAnsi="Times New Roman" w:cs="Times New Roman"/>
          <w:b/>
          <w:caps w:val="0"/>
          <w:sz w:val="22"/>
        </w:rPr>
        <w:t>BIODEGRADOWALNE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” – w przypadku pojemnika na odpady określonego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w ust. 2 pkt. 4.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5. 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 okresie do 30.06.2018 roku dopuszcza się stosowanie pojemników w kolorach innych niż wskazane w ust. 2, pod warunkiem oznaczenia ich zgodnie z ust. 4. Zbieranie komunalnych odpadów zmieszanych następuje w pojemnikach, o których mowa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w ust. 1 pkt. 3.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6. 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Właściciel nieruchomości ma obowiązek posiadania pojemnika na odpady zmieszane o pojemności nie mniejszej niż 110 litrów, a łączna pojemność pojemników powinna być dostosowana do indywidualnych potrzeb właściciela, jednakże opróżniane w miesięcznym cyklu odbioru powinny mieć łączną pojemność odpowiadającą co najmniej: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120 litrom na każdego mieszkańca nieruchomości, na której zamieszkują mieszkańcy;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4,4 litrom na każdego pracownika i ucznia dla budynków użyteczności publicznej i placówek oświatowych;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65 litrom na każde 10m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powierzchni sprzedaży lokalu handlowego;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22 litrom na jedno siedzące miejsce konsumpcyjne lokalu gastronomicznego (obowiązuje w miesiącach wrzesień-czerwiec);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5)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44 litrom na jedno siedzące miejsce konsumpcyjne lokalu gastronomicznego w przypadku podawania posiłków w naczyniach jednorazowych (obowiązuje w miesiącach wrzesień-czerwiec);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6)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65 litrom na jedno siedzące miejsce konsumpcyjne lokalu gastronomicznego (obowiązuje w miesiącach lipiec-sierpień);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7)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130 litrom na jedno siedzące miejsce konsumpcyjne lokalu gastronomicznego w przypadku podawania posiłków w naczyniach jednorazowych (obowiązuje w miesiącach lipiec-sierpień);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8)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240 litrom dla lokali gastronomicznych nieposiadających siedzących miejsc konsumpcyjnych;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9)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120 litrom na każdych 10 pracowników dla zakładów rzemieślniczych, usługowych i produkcyjnych;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10)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44 litrom na jedno łóżko dla domów opieki i szpitali;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11)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44 litrom na jedno miejsce noclegowe dla hoteli, pensjonatów oraz innych nieruchomości o podobnej funkcji;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12)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130 litrom na każdą działkę dla rodzinnych ogrodów działkowych w okresie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od 1 kwietnia do 30 listopada każdego roku;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13)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13 litrom na każdą działkę dla rodzinnych ogrodów działkowych w okresie od 1 grudnia do 31 grudnia każdego roku i od 1 stycznia do 31 marca każdego roku.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7. 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Do ustalenia liczby siedzących miejsc konsumpcyjnych, o których mowa w ust. 6 pkt. 4, dolicza się miejsca konsumpcyjne usytuowane w ogródkach zlokalizowanych na zewnątrz lokalu.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8. 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Pojemność pojemników, o których mowa w ust. 6, może być proporcjonalnie mniejsza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pod warunkiem opróżniania i wywozu odpadów w nich zgromadzonych częściej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niż raz w  miesiącu.</w:t>
      </w:r>
    </w:p>
    <w:p>
      <w:pPr>
        <w:keepNext/>
        <w:spacing w:before="280" w:line="240" w:lineRule="auto"/>
        <w:jc w:val="center"/>
      </w:pPr>
      <w:r>
        <w:rPr>
          <w:b/>
        </w:rPr>
        <w:t>§ 10.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Pojemniki na odpady komunalne powinny być usytuowane na utwardzonej nawierzchni, w miejscu umożliwiającym bezpośredni dojazd pojazdów przeznaczonych do odbioru odpadów.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W przypadku braku miejsca umożliwiającego bezpośredni dojazd, o którym mowa w ust. 1, pojemnik z odpadami komunalnymi powinien być umieszczony przed posesją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przy krawędzi jezdni, w godzinach określonych przez odbierającego odpady komunalne.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3. 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Jeżeli pojemnik na odpady komunalne nie jest wyposażony w mechanizm umożliwiający zamknięcie, powinien być ustawiony w miejscu uniemożliwiającym przedostanie się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do jego wnętrza wód opadowych.</w:t>
      </w:r>
    </w:p>
    <w:p>
      <w:pPr>
        <w:keepNext/>
        <w:spacing w:before="280" w:line="240" w:lineRule="auto"/>
        <w:jc w:val="center"/>
      </w:pPr>
      <w:r>
        <w:rPr>
          <w:b/>
        </w:rPr>
        <w:t>§ 11.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Utrzymywanie pojemników w odpowiednim stanie sanitarnym, porządkowym i technicznym powinno być dokonywane poprzez: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umieszczanie w pojemnikach o określonych kolorach lub oznaczeniach wyłącznie odpadów do nich przeznaczonych;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zapewnienie poddawania pojemników czyszczeniu i dezynfekcji co najmniej dwa razy w roku;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gromadzenie odpadów w pojemniku w ilości niepowodującej jego przeciążania;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4)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zamykanie pojemników wyposażonych w mechanizm zamykający w sposób zabezpieczający przed dostaniem się do ich wnętrza wód opadowych.</w:t>
      </w:r>
    </w:p>
    <w:p w:rsidR="00A77B3E">
      <w:pPr>
        <w:keepNext/>
        <w:keepLines w:val="0"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rPr>
          <w:b/>
          <w:caps w:val="0"/>
        </w:rPr>
        <w:t>Rozdział 4.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br/>
      </w:r>
      <w:r>
        <w:rPr>
          <w:rFonts w:ascii="Times New Roman" w:eastAsia="Times New Roman" w:hAnsi="Times New Roman" w:cs="Times New Roman"/>
          <w:b/>
          <w:caps w:val="0"/>
          <w:sz w:val="22"/>
          <w:vertAlign w:val="baseline"/>
        </w:rPr>
        <w:t>Częstotliwość i sposoby pozbywania się odpadów komunalnych i nieczystości ciekłych z terenu nieruchomości</w:t>
      </w:r>
    </w:p>
    <w:p>
      <w:pPr>
        <w:keepNext/>
        <w:spacing w:before="280" w:line="240" w:lineRule="auto"/>
        <w:jc w:val="center"/>
      </w:pPr>
      <w:r>
        <w:rPr>
          <w:b/>
        </w:rPr>
        <w:t>§ 12.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Częstotliwość pozbywania się komunalnych odpadów zmieszanych z nieruchomości winna być dostosowana do ilości powstających na niej odpadów.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  <w:vertAlign w:val="baseline"/>
        </w:rPr>
        <w:t>Częstotliwość pozbywania się poszczególnych rodzajów odpadów komunalnych z terenu nieruchomości w zależności od rodzaju nieruchomości określa poniższa tabela: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2595"/>
        <w:gridCol w:w="2460"/>
        <w:gridCol w:w="2250"/>
        <w:gridCol w:w="2535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Rodzaj odpadu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Nieruchomości mieszkalne,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na których zlokalizowane są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nie więcej niż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cztery lokale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Nieruchomości mieszkalne,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na których zlokalizowanesą więcej niż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cztery lokale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Nieruchomości niezamieszkane przez mieszkańców,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aps w:val="0"/>
                <w:sz w:val="22"/>
                <w:u w:val="none"/>
                <w:vertAlign w:val="baseline"/>
              </w:rPr>
              <w:t>na których powstają odpady komunalne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komunalne odpady zmieszane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2 razy w 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tygodniu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 w miesiącu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szkło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(z uwzględnieniem potrzeb)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papier, metale, opakowania wielomateriałowe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 w miesiącu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(z uwzględnieniem potrzeb)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tworzywa sztuczne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 w 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 w miesiącu</w:t>
            </w:r>
          </w:p>
        </w:tc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co najmniej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1 raz w miesiącu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(z uwzględnieniem potrzeb)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zużyty sprzęt elektryczny i elektroniczny</w:t>
            </w:r>
          </w:p>
        </w:tc>
        <w:tc>
          <w:tcPr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2 razy do roku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za każdym razem, w przypadku zaistnienia potrzeby pozbycia się odpadu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meble i inne odpady wielkogabarytowe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oraz zużyte opony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2 razy do roku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za każdym razem, w przypadku zaistnienia potrzeby pozbycia się odpadu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powstające w gospodarstwach domowych przeterminowane leki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i chemikalia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oraz zużyte baterie i akumulatory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za każdym razem,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w przypadku zaistnienia potrzeby pozbycia się odpadu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komunalne odpady ulegające biodegradacji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za każdym razem,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w przypadku zaistnienia potrzeby pozbycia się odpadu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 uwzględnieniem warunków sanitarno-porządkowych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hRule="auto" w:val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aps w:val="0"/>
                <w:sz w:val="22"/>
                <w:u w:val="none"/>
                <w:vertAlign w:val="baseline"/>
              </w:rPr>
              <w:t>odpady budowlane i rozbiórkowe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textDirection w:val="lrTb"/>
            <w:vAlign w:val="center"/>
          </w:tcPr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za każdym razem,</w:t>
            </w:r>
          </w:p>
          <w:p w:rsidR="00A77B3E">
            <w:pPr>
              <w:jc w:val="center"/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</w:pPr>
            <w:r>
              <w:rPr>
                <w:rFonts w:ascii="Times New Roman" w:eastAsia="Times New Roman" w:hAnsi="Times New Roman" w:cs="Times New Roman"/>
                <w:b w:val="0"/>
                <w:i w:val="0"/>
                <w:caps w:val="0"/>
                <w:sz w:val="22"/>
                <w:u w:val="none"/>
                <w:vertAlign w:val="baseline"/>
              </w:rPr>
              <w:t>w przypadku zaistnienia potrzeby pozbycia się odpadu</w:t>
            </w:r>
          </w:p>
        </w:tc>
      </w:tr>
    </w:tbl>
    <w:p>
      <w:pPr>
        <w:keepNext/>
        <w:spacing w:before="280" w:line="240" w:lineRule="auto"/>
        <w:jc w:val="center"/>
      </w:pPr>
      <w:r>
        <w:rPr>
          <w:b/>
        </w:rPr>
        <w:t>§ 13.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Właściciele nieruchomości, na których zamieszkują mieszkańcy, pozbywają się z terenu nieruchomości komunalnych odpadów zmieszanych w sposób obejmujący gromadzenie odpadów w pojemnikach i przekazywanie ich przedsiębiorcy wpisanemu do rejestru działalności regulowanej, z którym gmina podpisała umowę na odbieranie i zagospodarowanie odpadów.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Właściciele nieruchomości, na których zamieszkują mieszkańcy pozbywają się z terenu nieruchomości selektywnie zebranych odpadów pochodzących z gospodarstw domowych w następujący sposób: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papier i tekturę należy gromadzić w przeznaczonych do tego celu pojemnikach bezpośrednio na terenie nieruchomości, na której powstał ten rodzaj odpadu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oraz w Punkcie Selektywnego Zbierania Odpadów Komunalnych (PSZOK);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tworzywa sztuczne należy umieszczać w przeznaczonych do tego celu pojemnikach bezpośrednio na terenie nieruchomości, na której odpady powstają oraz w 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szkło należy gromadzić w przeznaczonych do tego celu pojemnikach bezpośrednio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terenie nieruchomości, na której odpady powstają oraz w 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4)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odpady biodegradowalne należy gromadzić w pojemnikach przeznaczonych do tego celu bezpośrednio na terenie nieruchomości, na której odpady powstały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oraz w 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5)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przeterminowane leki należy umieszczać w przeznaczonych do tego celu i specjalnie oznakowanych pojemnikach na terenie aptek i na terenie 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6)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chemikalia (farby, rozpuszczalniki) należy umieszczać w przeznaczonych do tego celu i specjalnie oznakowanych pojemnikach znajdujących się w 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7)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zużyte baterie należy oddawać do przeznaczonych do tego celu pojemników ustawionych w sklepach ze sprzętem oświetleniowym, elektrycznym, w urzędach, placówkach oświatowych, biurach zarządców nieruchomości mieszkaniowych itp.;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8)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zużyte akumulatory należy oddawać w trybie i na zasadach określonych w ustawie o bateriach i akumulatorach;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9)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zużyty sprzęt elektryczny i elektroniczny należy zgromadzić w miejscu i terminie wskazanym przez Urząd Miasta Helu, oraz w PSZOK. O terminach zbiórki zużytego sprzętu elektrycznego i elektronicznego mieszkańcy będą powiadamiani poprzez ogłoszenia umieszczone na stronie internetowej Miasta Helu oraz na tablicach ogłoszeń;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10)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meble i inne odpady wielkogabarytowe należy zgromadzić w miejscu i terminie wskazanym przez Urząd Miasta Helu oraz w PSZOK. O terminach zbiórki odpadów wielkogabarytowych mieszkańcy będą powiadamiani poprzez ogłoszenia umieszczone na stronie internetowej Miasta Helu, oraz na tablicach ogłoszeń;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odpady budowlane i rozbiórkowe, w ilości nie większej niż 1,1 m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rocznie, wyłącznie te, które powstały w wyniku prowadzenia drobnych robót remontowych, należy umieszczać w przeznaczonych do tego celu i specjalnie oznakowanych pojemnikach znajdujących się w PSZOK;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opony w ilości nie większej niż 4 sztuki raz na 5 lat, bezpośrednio w PSZOK.</w:t>
      </w:r>
    </w:p>
    <w:p>
      <w:pPr>
        <w:keepNext/>
        <w:spacing w:before="280" w:line="240" w:lineRule="auto"/>
        <w:jc w:val="center"/>
      </w:pPr>
      <w:r>
        <w:rPr>
          <w:b/>
        </w:rPr>
        <w:t>§ 14.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Właściciele nieruchomości, na których powstają odpady komunalne, a nie zamieszkują mieszkańcy zobowiązani są do pozbywania się odpadów w sposób określony w § 13, przy czym przekazywanie odpadów następuje: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podstawie indywidualnej umowy zawartej pomiędzy właścicielem nieruchomości, a przedsiębiorcą wpisanym do rejestru działalności regulowanej, a przepisów określonych w §13 ust. 2 pkt 5-10 nie stosuje się;</w:t>
      </w:r>
    </w:p>
    <w:p w:rsidR="00A77B3E">
      <w:pPr>
        <w:keepNext w:val="0"/>
        <w:keepLines w:val="0"/>
        <w:spacing w:before="120" w:after="120" w:line="240" w:lineRule="auto"/>
        <w:ind w:left="624" w:right="0" w:firstLine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albo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 przypadku podjęcia przez Radę Miasta Helu uchwały, o której mowa w art. 6c ust. 2 ustawy  utrzymaniu czystości i porządku w gminach, przedsiębiorcy wpisanemu do rejestru działalności regulowanej, z którym gmina podpisała umowę na odbieranie i zagospodarowanie odpadów, lub gminnej jednostce organizacyjnej, a przepisów określonych w §13 ust. 2 pkt 5-10 nie stosuje się.</w:t>
      </w:r>
    </w:p>
    <w:p>
      <w:pPr>
        <w:keepNext/>
        <w:spacing w:before="280" w:line="240" w:lineRule="auto"/>
        <w:jc w:val="center"/>
      </w:pPr>
      <w:r>
        <w:rPr>
          <w:b/>
        </w:rPr>
        <w:t>§ 15.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Właściciele nieruchomości zobowiązani są do pozbywania się z terenu nieruchomości zwłok padłych zwierząt w sposób obejmujący przekazanie zwłok zwierzęcia przedsiębiorcy prowadzącemu działalność gospodarczą w zakresie odbioru odpadów lub posiadającemu zezwolenie na transport tego typu odpadów albo zezwolenie na prowadzenie działalności w zakresie prowadzenia grzebowisk i spalarni zwłok zwierzęcych i ich części, na podstawie indywidualnej umowy zawartej pomiędzy właścicielem nieruchomości a tym przedsiębiorcą.</w:t>
      </w:r>
    </w:p>
    <w:p>
      <w:pPr>
        <w:keepNext/>
        <w:spacing w:before="280" w:line="240" w:lineRule="auto"/>
        <w:jc w:val="center"/>
      </w:pPr>
      <w:r>
        <w:rPr>
          <w:b/>
        </w:rPr>
        <w:t>§ 16.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Właściciele nieruchomości zobowiązani są do pozbywania się nieczystości ciekłych z terenu nieruchomości w sposób systematyczny, niedopuszczający do przepełnienia się urządzeń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do gromadzenia nieczystości ciekłych, gwarantujący zachowanie czystości i porządku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nieruchomości.</w:t>
      </w:r>
    </w:p>
    <w:p w:rsidR="00A77B3E">
      <w:pPr>
        <w:keepNext/>
        <w:keepLines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/>
          <w:caps w:val="0"/>
        </w:rPr>
        <w:t>Rozdział 5.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Częstotliwość i sposoby pozbywania się odpadów komunalnych oraz rodzaje i minimalna pojemność pojemników przeznaczonych do zbierania odpadów na terenach przeznaczonych do użytku publicznego i ich rozmieszczenie</w:t>
      </w:r>
    </w:p>
    <w:p>
      <w:pPr>
        <w:keepNext/>
        <w:spacing w:before="280" w:line="240" w:lineRule="auto"/>
        <w:jc w:val="center"/>
      </w:pPr>
      <w:r>
        <w:rPr>
          <w:b/>
        </w:rPr>
        <w:t>§ 17.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Usuwanie błota, śniegu, lodu i innych zanieczyszczeń z terenów przeznaczonych do użytku publicznego, w tym: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przystanków komunikacji;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nieruchomości, na których prowadzone są punkty gastronomiczne lub świadczone są inne usługi obejmujące przygotowanie produktów do spożycia;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targowisk, następuje poprzez użycie sprzętu mechanicznego lub ręcznie, z zastosowaniem środków chemicznych, przy czym powinno odbywać się w sposób gwarantujący bezpieczeństwo osób korzystających z tych terenów, z zachowaniem wymagań określonych w § 4.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Tereny przeznaczone do użytku publicznego wyposażone są przez właściciela nieruchomości w pojemniki o pojemnościach minimalnych: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 xml:space="preserve">30 litrów 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– na drogach publicznych;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 xml:space="preserve">30 litrów 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– skwery, place zabaw, tereny sportowo – rekreacyjne;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3) 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 xml:space="preserve">30 litrów 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– na przystankach komunikacji;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4) 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 xml:space="preserve">50 litrów 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- przy punktach gastronomicznych lub świadczących inne usługi obejmujące przygotowanie produktów do spożycia;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5)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zgodnych z § 9 ust. 1 – na targowiskach.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Częstotliwość opróżniania pojemników, o których mowa w ust. 2, musi być dostosowana do potrzeb, jednak nie może być mniejsza niż 1 raz na tydzień.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4. 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Pojemniki usytuowane na drogach publicznych powinny być wykonane z materiału niepalnego, a ich konstrukcja powinna umożliwiać łatwe opróżnianie. Rozmieszczenie pojemników powinno być dokonywane z uwzględnieniem natężenia ruchu pieszego.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5. 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Pojemniki usytuowane na drogach publicznych opróżniane są w sposób obejmujący zgromadzenie odpadów wewnątrz i udostępnienie do odbioru przedsiębiorcy prowadzącemu działalność w zakresie odbioru odpadów komunalnych, wpisanego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do rejestru działalności regulowanej lub gminnej jednostce organizacyjnej.</w:t>
      </w:r>
    </w:p>
    <w:p w:rsidR="00A77B3E">
      <w:pPr>
        <w:keepNext/>
        <w:keepLines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/>
          <w:caps w:val="0"/>
        </w:rPr>
        <w:t>Rozdział 6.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Inne wymagania wynikające z wojewódzkiego planu gospodarki odpadami</w:t>
      </w:r>
    </w:p>
    <w:p>
      <w:pPr>
        <w:keepNext/>
        <w:spacing w:before="280" w:line="240" w:lineRule="auto"/>
        <w:jc w:val="center"/>
      </w:pPr>
      <w:r>
        <w:rPr>
          <w:b/>
        </w:rPr>
        <w:t>§ 18.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 celu ograniczania ilości wytwarzanych odpadów, zmniejszania ich objętości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oraz racjonalizacji procesu segregacji wymaga się: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opróżniania opakowania z pozostałości produktu przed umieszczeniem w pojemniku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odpady surowcowe;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redukowania objętości odpadów surowcowych poprzez zgniatanie plastikowych butelek, opakowań wielomateriałowych oraz tekturowych przed umieszczeniem w pojemniku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odpady.</w:t>
      </w:r>
    </w:p>
    <w:p w:rsidR="00A77B3E">
      <w:pPr>
        <w:keepNext/>
        <w:keepLines w:val="0"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/>
          <w:caps w:val="0"/>
        </w:rPr>
        <w:t>Rozdział 7.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Obowiązki osób utrzymujących zwierzęta domowe, mające na celu ochronę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przed zagrożeniem lub uciążliwością dla ludzi oraz przed zanieczyszczeniem terenów przeznaczonych do wspólnego użytku</w:t>
      </w:r>
    </w:p>
    <w:p>
      <w:pPr>
        <w:keepNext/>
        <w:spacing w:before="280" w:line="240" w:lineRule="auto"/>
        <w:jc w:val="center"/>
      </w:pPr>
      <w:r>
        <w:rPr>
          <w:b/>
        </w:rPr>
        <w:t>§ 19.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Właściciel nieruchomości utrzymujący zwierzę domowe, przebywające na niej swobodnie, zobowiązany jest do zabezpieczenia tej nieruchomości w sposób uniemożliwiający samodzielne wydostanie się zwierzęcia poza jej obszar, a w przypadku utrzymywania psa, zobowiązany jest także do umieszczenia przy wejściu na nieruchomość tabliczki informującej o obecności psa.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Osoby utrzymujące zwierzęta domowe mają obowiązek sprawować nad nimi nadzór w miejscach publicznych w taki sposób, aby nie powodowały one zagrożenia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dla bezpieczeństwa ludzi oraz innych zwierząt.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Osoba utrzymująca psa, wyprowadzającego poza teren własnej posesji, a w przypadku nieruchomości w której znajduje się więcej niż jeden lokal, także na nieruchomość wspólną, ma obowiązek prowadzenia psa na smyczy, a psa należącego do ras uznanych za agresywne lub mieszańca tych ras,  prowadzenia także w kagańcu.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4. 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Zwolnienie ze smyczy psa rasy innej niż uznanej za agresywną lub jej mieszańca jest dopuszczone pod warunkiem, że pies ma założony kaganiec.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5. 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Na terenach oznaczonych jako wybiegi dla psów osoby je utrzymujące mogą zdjąć psu kaganiec oraz spuszczać je ze smyczy, z zastrzeżeniem przestrzegania regulaminu korzystania z wybiegów, jeżeli został ustanowiony przez zarządcę.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6. 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Obowiązki określone w ust. 3 i 4 nie dotyczą oznakowanych psów przewodników i psów asystujących osób niepełnosprawnych, a także szczeniąt w wieku do 6 miesiąca życia, jeżeli osoba utrzymująca psa posiada dokument potwierdzający jego wiek.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7. 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Osoby utrzymujące psy mają obowiązek przechowywania zaświadczenia potwierdzającego realizację obowiązku wykonywania szczepień przeciwko wściekliźnie.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8. 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Zwierzęta domowe powinny być utrzymywane w sposób niepowodujący uciążliwości dla osób zamieszkujących nieruchomości sąsiednie.</w:t>
      </w:r>
    </w:p>
    <w:p>
      <w:pPr>
        <w:keepNext/>
        <w:spacing w:before="280" w:line="240" w:lineRule="auto"/>
        <w:jc w:val="center"/>
      </w:pPr>
      <w:r>
        <w:rPr>
          <w:b/>
        </w:rPr>
        <w:t>§ 20.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Osoba utrzymująca zwierzę domowe zobowiązana jest do natychmiastowego uprzątnięcia zanieczyszczeń pozostawionych przez zwierzę w miejscu publicznym, przy czym zanieczyszczenia winny być wyrzucane do pojemników na odpady zmieszane.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Obowiązek określony w ust. 1 nie dotyczy oznakowanych psów przewodników i psów asystujących osób niepełnosprawnych.</w:t>
      </w:r>
    </w:p>
    <w:p>
      <w:pPr>
        <w:keepNext/>
        <w:spacing w:before="280" w:line="240" w:lineRule="auto"/>
        <w:jc w:val="center"/>
      </w:pPr>
      <w:r>
        <w:rPr>
          <w:b/>
        </w:rPr>
        <w:t>§ 21.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Osoby utrzymujące zwierzęta domowe są zobowiązane do: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niewprowadzania zwierząt na tereny placów zabaw przez cały rok oraz kąpieliska w okresie od 1 maja do 30 września;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2)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niekąpania zwierząt w fontannach miejskich.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Obowiązek określony w ust. 1 pkt 1 nie dotyczy wprowadzania na plaże i kąpieliska oznakowanych psów przewodników i psów asystujących osoby niepełnosprawnej,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jeżeli mają one założoną uprząż.</w:t>
      </w:r>
    </w:p>
    <w:p w:rsidR="00A77B3E">
      <w:pPr>
        <w:keepNext/>
        <w:keepLines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/>
          <w:caps w:val="0"/>
        </w:rPr>
        <w:t>Rozdział 8.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Wymagania utrzymywania zwierząt gospodarskich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na terenach wyłączonych z produkcji rolniczej</w:t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oraz obszary podlegające obowiązkowej deratyzacji i terminy jej przeprowadzania</w:t>
      </w:r>
    </w:p>
    <w:p>
      <w:pPr>
        <w:keepNext/>
        <w:spacing w:before="280" w:line="240" w:lineRule="auto"/>
        <w:jc w:val="center"/>
      </w:pPr>
      <w:r>
        <w:rPr>
          <w:b/>
        </w:rPr>
        <w:t>§ 22.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 granicach administracyjnych Miasta Helu utrzymywanie zwierząt futerkowych w celach hodowlanych może odbywać się w miejscu usytuowanym w odległości co najmniej 2 kilometrów od zabudowań mieszkalnych osób trzecich.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Utrzymywanie zwierząt gospodarskich, innych niż wymienione w ust. 1, w granicach administracyjnych miasta dopuszcza się na terenach, dla których miejscowy plan zagospodarowania przestrzennego dopuścił funkcję rolniczą, z zastrzeżeniem ust. 3.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3. 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Zwierzęta gospodarskie powinny być utrzymywane w pomieszczeniach zamkniętych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lub na terenie ogrodzonych nieruchomości, skutecznie zabezpieczonych przed ich samodzielnym wydostaniem się poza teren nieruchomości. Wymogi określone w zdaniu pierwszym nie dotyczą utrzymywania pszczół miodnych.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4. 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Zwierzęta gospodarskie powinny być utrzymywane w sposób niepowodujący uciążliwości dla osób zamieszkujących nieruchomości sąsiednie.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5. 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Wymogów określonych w ust. 2 nie stosuje się do utrzymywania koni w celach terapeutycznych i rekreacyjnych.</w:t>
      </w:r>
    </w:p>
    <w:p>
      <w:pPr>
        <w:keepNext/>
        <w:spacing w:before="280" w:line="240" w:lineRule="auto"/>
        <w:jc w:val="center"/>
      </w:pPr>
      <w:r>
        <w:rPr>
          <w:b/>
        </w:rPr>
        <w:t>§ 23.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1. 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Obowiązkowej deratyzacji podlegają nieruchomości zabudowane na całym obszarze Miasta Helu.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t>2. 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Deratyzacja na terenie nieruchomości powinna być dokonywana w każdym roku w terminach od 15 kwietnia do 15 maja oraz każdorazowo w przypadku wystąpienia populacji gryzoni na terenie nieruchomości.</w:t>
      </w:r>
    </w:p>
    <w:p w:rsidR="00A77B3E">
      <w:pPr>
        <w:keepNext/>
        <w:keepLines/>
        <w:spacing w:before="0" w:after="0" w:line="240" w:lineRule="auto"/>
        <w:ind w:left="0" w:right="0" w:firstLine="0"/>
        <w:jc w:val="center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/>
          <w:caps w:val="0"/>
        </w:rPr>
        <w:t>Rozdział 9.</w:t>
      </w: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br/>
      </w:r>
      <w:r>
        <w:rPr>
          <w:rFonts w:ascii="Times New Roman" w:eastAsia="Times New Roman" w:hAnsi="Times New Roman" w:cs="Times New Roman"/>
          <w:b/>
          <w:i w:val="0"/>
          <w:caps w:val="0"/>
          <w:sz w:val="22"/>
          <w:u w:val="none"/>
          <w:vertAlign w:val="baseline"/>
        </w:rPr>
        <w:t>Postanowienia końcowe</w:t>
      </w:r>
    </w:p>
    <w:p>
      <w:pPr>
        <w:keepNext/>
        <w:spacing w:before="280" w:line="240" w:lineRule="auto"/>
        <w:jc w:val="center"/>
      </w:pPr>
      <w:r>
        <w:rPr>
          <w:b/>
        </w:rPr>
        <w:t>§ 24.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Traci moc  uchwała Nr XXIII/130/12 Rady Miasta Helu z dnia 29 października 2012 r. w sprawie przyjęcia Regulaminu utrzymania czystości i porządku na terenie miasta Helu oraz uchwały Nr XXIV/131/12 Rady Miasta Helu z dnia 29 listopada 2012 r., Nr XXVI/153/13 Rady Miasta Helu z dnia 31 stycznia 2013 r., Nr XXXV/219/13 Rady Miasta Helu z dnia 19 grudnia 2013 zmieniające uchwałę w sprawie przyjęcia Regulaminu utrzymania czystości i porządku na terenie miasta Helu.</w:t>
      </w:r>
    </w:p>
    <w:p>
      <w:pPr>
        <w:keepNext/>
        <w:spacing w:before="280" w:line="240" w:lineRule="auto"/>
        <w:jc w:val="center"/>
      </w:pPr>
      <w:r>
        <w:rPr>
          <w:b/>
        </w:rPr>
        <w:t>§ 25. </w:t>
      </w:r>
    </w:p>
    <w:p w:rsidR="00A77B3E">
      <w:pPr>
        <w:keepNext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  <w:t>Uchwała wchodzi w życie po upływie 14 dni od dnia jej ogłoszenia w Dzienniku Urzędowym Województwa Pomorskiego.</w:t>
      </w:r>
    </w:p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  <w:r>
        <w:rPr>
          <w:b w:val="0"/>
          <w:i w:val="0"/>
          <w:u w:val="none"/>
        </w:rPr>
        <w:t> </w:t>
      </w: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/>
              <w:keepLines/>
              <w:jc w:val="left"/>
              <w:rPr>
                <w:rStyle w:val="DefaultParagraphFont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Style w:val="DefaultParagraphFont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</w:pP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t>Przewodniczący Rady</w:t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b/>
              </w:rPr>
              <w:t>Arnold Antkowski</w:t>
            </w:r>
          </w:p>
        </w:tc>
      </w:tr>
    </w:tbl>
    <w:p w:rsidR="00A77B3E">
      <w:pP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</w:p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  <w:vertAlign w:val="baseline"/>
        </w:rPr>
      </w:pPr>
    </w:p>
    <w:sectPr>
      <w:pgSz w:w="11906" w:h="16838"/>
      <w:pgMar w:top="992" w:right="1020" w:bottom="992" w:left="10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both"/>
    </w:pPr>
    <w:rPr>
      <w:rFonts w:ascii="Times New Roman" w:eastAsia="Times New Roman" w:hAnsi="Times New Roman" w:cs="Times New Roman"/>
      <w:sz w:val="22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Miasta Helu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XXI/110/16 z dnia 23 czerwca 2016 r.</dc:title>
  <dc:subject>w sprawie regulaminu utrzymania czystości i porządku w Gminie Miejskiej Hel</dc:subject>
  <dc:creator>prawomiejscowe.pl</dc:creator>
  <cp:lastModifiedBy>prawomiejscowe.pl</cp:lastModifiedBy>
  <cp:revision>1</cp:revision>
  <dcterms:created xsi:type="dcterms:W3CDTF">2016-07-14T15:21:44Z</dcterms:created>
  <dcterms:modified xsi:type="dcterms:W3CDTF">2016-07-14T15:21:44Z</dcterms:modified>
  <cp:category>Akt prawny</cp:category>
</cp:coreProperties>
</file>